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Times New Roman" w:hAnsi="Times New Roman"/>
          <w:b w:val="1"/>
          <w:i w:val="0"/>
          <w:caps w:val="0"/>
          <w:color w:val="353434"/>
          <w:spacing w:val="0"/>
          <w:sz w:val="24"/>
          <w:highlight w:val="white"/>
        </w:rPr>
      </w:pPr>
      <w:r>
        <w:rPr>
          <w:rFonts w:ascii="Times New Roman" w:hAnsi="Times New Roman"/>
          <w:b w:val="1"/>
          <w:i w:val="0"/>
          <w:caps w:val="0"/>
          <w:color w:val="353434"/>
          <w:spacing w:val="0"/>
          <w:sz w:val="24"/>
          <w:highlight w:val="white"/>
        </w:rPr>
        <w:t>ПАМЯТКА родителям об ответственности за воспитание детей</w:t>
      </w:r>
    </w:p>
    <w:p w14:paraId="02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Самое ценное, что у нас есть – жизнь. Жизнь и здоровье детей – это особая ценность, и никто не имеет право посягать на неё. Законными представителями ребенка при осуществлении им своих прав являются родители или лица, их заменяющие.</w:t>
      </w:r>
      <w:r>
        <w:rPr>
          <w:rFonts w:ascii="Times New Roman" w:hAnsi="Times New Roman"/>
          <w:b w:val="0"/>
          <w:i w:val="0"/>
          <w:caps w:val="0"/>
          <w:color w:val="353434"/>
          <w:spacing w:val="0"/>
          <w:sz w:val="24"/>
          <w:highlight w:val="white"/>
        </w:rPr>
        <w:t>       </w:t>
      </w:r>
    </w:p>
    <w:p w14:paraId="03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xml:space="preserve">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 </w:t>
      </w:r>
    </w:p>
    <w:p w14:paraId="04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Что же включает в себя понятие</w:t>
      </w:r>
      <w:r>
        <w:rPr>
          <w:rFonts w:ascii="Times New Roman" w:hAnsi="Times New Roman"/>
          <w:b w:val="0"/>
          <w:i w:val="0"/>
          <w:caps w:val="0"/>
          <w:color w:val="353434"/>
          <w:spacing w:val="0"/>
          <w:sz w:val="24"/>
          <w:highlight w:val="white"/>
        </w:rPr>
        <w:t> </w:t>
      </w:r>
      <w:r>
        <w:rPr>
          <w:rFonts w:ascii="Times New Roman" w:hAnsi="Times New Roman"/>
          <w:b w:val="1"/>
          <w:i w:val="0"/>
          <w:caps w:val="0"/>
          <w:color w:val="353434"/>
          <w:spacing w:val="0"/>
          <w:sz w:val="24"/>
          <w:highlight w:val="white"/>
        </w:rPr>
        <w:t>«Ответственность родителей за воспитание»:</w:t>
      </w:r>
      <w:r>
        <w:rPr>
          <w:rFonts w:ascii="Times New Roman" w:hAnsi="Times New Roman"/>
          <w:b w:val="0"/>
          <w:i w:val="0"/>
          <w:caps w:val="0"/>
          <w:color w:val="353434"/>
          <w:spacing w:val="0"/>
          <w:sz w:val="24"/>
          <w:highlight w:val="white"/>
        </w:rPr>
        <w:t>        1.Воспитание детей. 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w:t>
      </w:r>
      <w:r>
        <w:rPr>
          <w:rFonts w:ascii="Times New Roman" w:hAnsi="Times New Roman"/>
          <w:b w:val="0"/>
          <w:i w:val="0"/>
          <w:caps w:val="0"/>
          <w:color w:val="353434"/>
          <w:spacing w:val="0"/>
          <w:sz w:val="24"/>
          <w:highlight w:val="white"/>
        </w:rPr>
        <w:t>     </w:t>
      </w:r>
    </w:p>
    <w:p w14:paraId="05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xml:space="preserve">  2.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w:t>
      </w:r>
      <w:r>
        <w:rPr>
          <w:rFonts w:ascii="Times New Roman" w:hAnsi="Times New Roman"/>
          <w:b w:val="0"/>
          <w:i w:val="0"/>
          <w:caps w:val="0"/>
          <w:color w:val="353434"/>
          <w:spacing w:val="0"/>
          <w:sz w:val="24"/>
          <w:highlight w:val="white"/>
        </w:rPr>
        <w:t>   </w:t>
      </w:r>
    </w:p>
    <w:p w14:paraId="06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xml:space="preserve"> 3.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w:t>
      </w:r>
      <w:r>
        <w:rPr>
          <w:rFonts w:ascii="Times New Roman" w:hAnsi="Times New Roman"/>
          <w:b w:val="0"/>
          <w:i w:val="0"/>
          <w:caps w:val="0"/>
          <w:color w:val="353434"/>
          <w:spacing w:val="0"/>
          <w:sz w:val="24"/>
          <w:highlight w:val="white"/>
        </w:rPr>
        <w:t>         </w:t>
      </w:r>
    </w:p>
    <w:p w14:paraId="07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xml:space="preserve">  4. Обеспечение безопасности.</w:t>
      </w:r>
      <w:r>
        <w:rPr>
          <w:rFonts w:ascii="Times New Roman" w:hAnsi="Times New Roman"/>
          <w:b w:val="0"/>
          <w:i w:val="0"/>
          <w:caps w:val="0"/>
          <w:color w:val="353434"/>
          <w:spacing w:val="0"/>
          <w:sz w:val="24"/>
          <w:highlight w:val="white"/>
        </w:rPr>
        <w:t>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w:t>
      </w:r>
      <w:r>
        <w:rPr>
          <w:rFonts w:ascii="Times New Roman" w:hAnsi="Times New Roman"/>
          <w:b w:val="0"/>
          <w:i w:val="0"/>
          <w:caps w:val="0"/>
          <w:color w:val="353434"/>
          <w:spacing w:val="0"/>
          <w:sz w:val="24"/>
          <w:highlight w:val="white"/>
        </w:rPr>
        <w:t xml:space="preserve">    </w:t>
      </w:r>
    </w:p>
    <w:p w14:paraId="08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5.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r>
        <w:rPr>
          <w:rFonts w:ascii="Times New Roman" w:hAnsi="Times New Roman"/>
          <w:b w:val="0"/>
          <w:i w:val="0"/>
          <w:caps w:val="0"/>
          <w:color w:val="353434"/>
          <w:spacing w:val="0"/>
          <w:sz w:val="24"/>
          <w:highlight w:val="white"/>
        </w:rPr>
        <w:t>       </w:t>
      </w:r>
      <w:r>
        <w:rPr>
          <w:rFonts w:ascii="Times New Roman" w:hAnsi="Times New Roman"/>
          <w:b w:val="0"/>
          <w:i w:val="0"/>
          <w:caps w:val="0"/>
          <w:color w:val="353434"/>
          <w:spacing w:val="0"/>
          <w:sz w:val="24"/>
          <w:highlight w:val="white"/>
        </w:rPr>
        <w:t> </w:t>
      </w:r>
    </w:p>
    <w:p w14:paraId="09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Конвенцией о правах ребенка</w:t>
      </w:r>
      <w:r>
        <w:rPr>
          <w:rFonts w:ascii="Times New Roman" w:hAnsi="Times New Roman"/>
          <w:b w:val="0"/>
          <w:i w:val="0"/>
          <w:caps w:val="0"/>
          <w:color w:val="353434"/>
          <w:spacing w:val="0"/>
          <w:sz w:val="24"/>
          <w:highlight w:val="white"/>
        </w:rPr>
        <w:t> </w:t>
      </w:r>
      <w:r>
        <w:rPr>
          <w:rFonts w:ascii="Times New Roman" w:hAnsi="Times New Roman"/>
          <w:b w:val="0"/>
          <w:i w:val="0"/>
          <w:caps w:val="0"/>
          <w:color w:val="353434"/>
          <w:spacing w:val="0"/>
          <w:sz w:val="24"/>
          <w:highlight w:val="white"/>
        </w:rPr>
        <w:t>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Федеральный закон "Об образовании в Российской Федерации" от 29.12.2012 N 273-ФЗ: статья 43. «Обязанности и ответственность обучающихся», статья 44. «Права, обязанности и ответственность в сфере образования родителей (законных представителей) несовершеннолетних обучающихся».</w:t>
      </w:r>
    </w:p>
    <w:p w14:paraId="0A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Статья 43. Обязанности и ответственность обучающихся</w:t>
      </w:r>
      <w:r>
        <w:rPr>
          <w:rFonts w:ascii="Times New Roman" w:hAnsi="Times New Roman"/>
          <w:b w:val="0"/>
          <w:i w:val="0"/>
          <w:caps w:val="0"/>
          <w:color w:val="353434"/>
          <w:spacing w:val="0"/>
          <w:sz w:val="24"/>
          <w:highlight w:val="white"/>
        </w:rPr>
        <w:t> </w:t>
      </w:r>
    </w:p>
    <w:p w14:paraId="0B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xml:space="preserve"> 1. Обучающиеся обязаны:</w:t>
      </w:r>
      <w:r>
        <w:rPr>
          <w:rFonts w:ascii="Times New Roman" w:hAnsi="Times New Roman"/>
          <w:b w:val="0"/>
          <w:i w:val="0"/>
          <w:caps w:val="0"/>
          <w:color w:val="353434"/>
          <w:spacing w:val="0"/>
          <w:sz w:val="24"/>
          <w:highlight w:val="white"/>
        </w:rPr>
        <w:t xml:space="preserve">  </w:t>
      </w:r>
    </w:p>
    <w:p w14:paraId="0C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Pr>
          <w:rFonts w:ascii="Times New Roman" w:hAnsi="Times New Roman"/>
          <w:b w:val="0"/>
          <w:i w:val="0"/>
          <w:caps w:val="0"/>
          <w:color w:val="353434"/>
          <w:spacing w:val="0"/>
          <w:sz w:val="24"/>
          <w:highlight w:val="white"/>
        </w:rPr>
        <w:t xml:space="preserve">  </w:t>
      </w:r>
    </w:p>
    <w:p w14:paraId="0D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Pr>
          <w:rFonts w:ascii="Times New Roman" w:hAnsi="Times New Roman"/>
          <w:b w:val="0"/>
          <w:i w:val="0"/>
          <w:caps w:val="0"/>
          <w:color w:val="353434"/>
          <w:spacing w:val="0"/>
          <w:sz w:val="24"/>
          <w:highlight w:val="white"/>
        </w:rPr>
        <w:t>   </w:t>
      </w:r>
    </w:p>
    <w:p w14:paraId="0E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3) заботиться о сохранении и об укреплении своего здоровья, стремиться к нравственному, духовному и физическому развитию и самосовершенствованию;</w:t>
      </w:r>
      <w:r>
        <w:rPr>
          <w:rFonts w:ascii="Times New Roman" w:hAnsi="Times New Roman"/>
          <w:b w:val="0"/>
          <w:i w:val="0"/>
          <w:caps w:val="0"/>
          <w:color w:val="353434"/>
          <w:spacing w:val="0"/>
          <w:sz w:val="24"/>
          <w:highlight w:val="white"/>
        </w:rPr>
        <w:t xml:space="preserve">  </w:t>
      </w:r>
    </w:p>
    <w:p w14:paraId="0F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r>
        <w:rPr>
          <w:rFonts w:ascii="Times New Roman" w:hAnsi="Times New Roman"/>
          <w:b w:val="0"/>
          <w:i w:val="0"/>
          <w:caps w:val="0"/>
          <w:color w:val="353434"/>
          <w:spacing w:val="0"/>
          <w:sz w:val="24"/>
          <w:highlight w:val="white"/>
        </w:rPr>
        <w:t> </w:t>
      </w:r>
    </w:p>
    <w:p w14:paraId="10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xml:space="preserve"> 5) бережно относиться к имуществу организации, осуществляющей образовательную деятельность.</w:t>
      </w:r>
      <w:r>
        <w:rPr>
          <w:rFonts w:ascii="Times New Roman" w:hAnsi="Times New Roman"/>
          <w:b w:val="0"/>
          <w:i w:val="0"/>
          <w:caps w:val="0"/>
          <w:color w:val="353434"/>
          <w:spacing w:val="0"/>
          <w:sz w:val="24"/>
          <w:highlight w:val="white"/>
        </w:rPr>
        <w:t>   </w:t>
      </w:r>
    </w:p>
    <w:p w14:paraId="11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w:t>
      </w:r>
      <w:r>
        <w:rPr>
          <w:rFonts w:ascii="Times New Roman" w:hAnsi="Times New Roman"/>
          <w:b w:val="0"/>
          <w:i w:val="0"/>
          <w:caps w:val="0"/>
          <w:color w:val="353434"/>
          <w:spacing w:val="0"/>
          <w:sz w:val="24"/>
          <w:highlight w:val="white"/>
        </w:rPr>
        <w:t>    Применение физического и (или) психического насилия по отношению к обучающимся не допускается.</w:t>
      </w:r>
      <w:r>
        <w:rPr>
          <w:rFonts w:ascii="Times New Roman" w:hAnsi="Times New Roman"/>
          <w:b w:val="0"/>
          <w:i w:val="0"/>
          <w:caps w:val="0"/>
          <w:color w:val="353434"/>
          <w:spacing w:val="0"/>
          <w:sz w:val="24"/>
          <w:highlight w:val="white"/>
        </w:rPr>
        <w:t xml:space="preserve">  </w:t>
      </w:r>
    </w:p>
    <w:p w14:paraId="12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r>
        <w:rPr>
          <w:rFonts w:ascii="Times New Roman" w:hAnsi="Times New Roman"/>
          <w:b w:val="0"/>
          <w:i w:val="0"/>
          <w:caps w:val="0"/>
          <w:color w:val="353434"/>
          <w:spacing w:val="0"/>
          <w:sz w:val="24"/>
          <w:highlight w:val="white"/>
        </w:rPr>
        <w:t> </w:t>
      </w:r>
    </w:p>
    <w:p w14:paraId="13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xml:space="preserve"> 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Pr>
          <w:rFonts w:ascii="Times New Roman" w:hAnsi="Times New Roman"/>
          <w:b w:val="0"/>
          <w:i w:val="0"/>
          <w:caps w:val="0"/>
          <w:color w:val="353434"/>
          <w:spacing w:val="0"/>
          <w:sz w:val="24"/>
          <w:highlight w:val="white"/>
        </w:rPr>
        <w:t> </w:t>
      </w:r>
    </w:p>
    <w:p w14:paraId="14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xml:space="preserve"> 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r>
        <w:rPr>
          <w:rFonts w:ascii="Times New Roman" w:hAnsi="Times New Roman"/>
          <w:b w:val="0"/>
          <w:i w:val="0"/>
          <w:caps w:val="0"/>
          <w:color w:val="353434"/>
          <w:spacing w:val="0"/>
          <w:sz w:val="24"/>
          <w:highlight w:val="white"/>
        </w:rPr>
        <w:t xml:space="preserve">  </w:t>
      </w:r>
    </w:p>
    <w:p w14:paraId="15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r>
        <w:rPr>
          <w:rFonts w:ascii="Times New Roman" w:hAnsi="Times New Roman"/>
          <w:b w:val="0"/>
          <w:i w:val="0"/>
          <w:caps w:val="0"/>
          <w:color w:val="353434"/>
          <w:spacing w:val="0"/>
          <w:sz w:val="24"/>
          <w:highlight w:val="white"/>
        </w:rPr>
        <w:t xml:space="preserve">  </w:t>
      </w:r>
    </w:p>
    <w:p w14:paraId="16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r>
        <w:rPr>
          <w:rFonts w:ascii="Times New Roman" w:hAnsi="Times New Roman"/>
          <w:b w:val="0"/>
          <w:i w:val="0"/>
          <w:caps w:val="0"/>
          <w:color w:val="353434"/>
          <w:spacing w:val="0"/>
          <w:sz w:val="24"/>
          <w:highlight w:val="white"/>
        </w:rPr>
        <w:t>   </w:t>
      </w:r>
    </w:p>
    <w:p w14:paraId="17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Pr>
          <w:rFonts w:ascii="Times New Roman" w:hAnsi="Times New Roman"/>
          <w:b w:val="0"/>
          <w:i w:val="0"/>
          <w:caps w:val="0"/>
          <w:color w:val="353434"/>
          <w:spacing w:val="0"/>
          <w:sz w:val="24"/>
          <w:highlight w:val="white"/>
        </w:rPr>
        <w:t>   </w:t>
      </w:r>
    </w:p>
    <w:p w14:paraId="18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r>
        <w:rPr>
          <w:rFonts w:ascii="Times New Roman" w:hAnsi="Times New Roman"/>
          <w:b w:val="0"/>
          <w:i w:val="0"/>
          <w:caps w:val="0"/>
          <w:color w:val="353434"/>
          <w:spacing w:val="0"/>
          <w:sz w:val="24"/>
          <w:highlight w:val="white"/>
        </w:rPr>
        <w:t xml:space="preserve">  </w:t>
      </w:r>
    </w:p>
    <w:p w14:paraId="19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11.Обучающийся,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Pr>
          <w:rFonts w:ascii="Times New Roman" w:hAnsi="Times New Roman"/>
          <w:b w:val="0"/>
          <w:i w:val="0"/>
          <w:caps w:val="0"/>
          <w:color w:val="353434"/>
          <w:spacing w:val="0"/>
          <w:sz w:val="24"/>
          <w:highlight w:val="white"/>
        </w:rPr>
        <w:t> </w:t>
      </w:r>
    </w:p>
    <w:p w14:paraId="1A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 xml:space="preserve"> 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B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Статья 44. Права, обязанности и ответственность в сфере образования родителей (законных представителей)</w:t>
      </w:r>
      <w:r>
        <w:rPr>
          <w:rFonts w:ascii="Times New Roman" w:hAnsi="Times New Roman"/>
          <w:b w:val="1"/>
          <w:i w:val="0"/>
          <w:caps w:val="0"/>
          <w:color w:val="353434"/>
          <w:spacing w:val="0"/>
          <w:sz w:val="24"/>
          <w:highlight w:val="white"/>
        </w:rPr>
        <w:t>несовершеннолетних обучающихся</w:t>
      </w:r>
    </w:p>
    <w:p w14:paraId="1C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1D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1E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3. Родители (законные представители) несовершеннолетних обучающихся имеют право:</w:t>
      </w:r>
    </w:p>
    <w:p w14:paraId="1F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20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21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Pr>
          <w:rFonts w:ascii="Times New Roman" w:hAnsi="Times New Roman"/>
          <w:b w:val="0"/>
          <w:i w:val="0"/>
          <w:caps w:val="0"/>
          <w:color w:val="353434"/>
          <w:spacing w:val="0"/>
          <w:sz w:val="24"/>
          <w:highlight w:val="white"/>
        </w:rPr>
        <w:t> </w:t>
      </w:r>
    </w:p>
    <w:p w14:paraId="22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23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5) защищать права и законные интересы обучающихся;</w:t>
      </w:r>
    </w:p>
    <w:p w14:paraId="24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25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26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7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4. Родители (законные представители) несовершеннолетних обучающихся обязаны:</w:t>
      </w:r>
    </w:p>
    <w:p w14:paraId="28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1) обеспечить получение детьми общего образования;</w:t>
      </w:r>
    </w:p>
    <w:p w14:paraId="29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2A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3) уважать честь и достоинство обучающихся и работников организации, осуществляющей образовательную деятельность.</w:t>
      </w:r>
    </w:p>
    <w:p w14:paraId="2B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5. Иные права и обязанности родителей (законных представителей) несовершеннолетних обучающихся</w:t>
      </w:r>
      <w:r>
        <w:rPr>
          <w:rFonts w:ascii="Times New Roman" w:hAnsi="Times New Roman"/>
          <w:b w:val="0"/>
          <w:i w:val="0"/>
          <w:caps w:val="0"/>
          <w:color w:val="353434"/>
          <w:spacing w:val="0"/>
          <w:sz w:val="24"/>
          <w:highlight w:val="white"/>
        </w:rPr>
        <w:t> </w:t>
      </w:r>
      <w:r>
        <w:rPr>
          <w:rFonts w:ascii="Times New Roman" w:hAnsi="Times New Roman"/>
          <w:b w:val="0"/>
          <w:i w:val="0"/>
          <w:caps w:val="0"/>
          <w:color w:val="353434"/>
          <w:spacing w:val="0"/>
          <w:sz w:val="24"/>
          <w:highlight w:val="white"/>
        </w:rPr>
        <w:t>устанавливаются настоящим Федеральным законом, иными федеральными законами, договором об образовании (при его наличии).</w:t>
      </w:r>
    </w:p>
    <w:p w14:paraId="2C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6. За неисполнение или ненадлежащее исполнение обязанностей,</w:t>
      </w:r>
      <w:r>
        <w:rPr>
          <w:rFonts w:ascii="Times New Roman" w:hAnsi="Times New Roman"/>
          <w:b w:val="0"/>
          <w:i w:val="0"/>
          <w:caps w:val="0"/>
          <w:color w:val="353434"/>
          <w:spacing w:val="0"/>
          <w:sz w:val="24"/>
          <w:highlight w:val="white"/>
        </w:rPr>
        <w:t> </w:t>
      </w:r>
      <w:r>
        <w:rPr>
          <w:rFonts w:ascii="Times New Roman" w:hAnsi="Times New Roman"/>
          <w:b w:val="0"/>
          <w:i w:val="0"/>
          <w:caps w:val="0"/>
          <w:color w:val="353434"/>
          <w:spacing w:val="0"/>
          <w:sz w:val="24"/>
          <w:highlight w:val="white"/>
        </w:rPr>
        <w:t>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 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 Гражданско–правовой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 Семейно–правовой (статьи 69 («Лишение родительских прав»),73 («Ограничение родительских прав») Семейного кодекса Российской Федерации); Уголовной (статья 156 Уголовного кодекса Российской Федерации («Неисполнение обязанностей по воспитанию несовершеннолетнего»).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посягание на половую неприкосновенность ребенка родители несут уголовную ответственность на общих основаниях.</w:t>
      </w:r>
    </w:p>
    <w:p w14:paraId="2D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 xml:space="preserve">Правовые аспекты, связанные с ответственностью родителей за воспитание детей. </w:t>
      </w:r>
      <w:r>
        <w:rPr>
          <w:rFonts w:ascii="Times New Roman" w:hAnsi="Times New Roman"/>
          <w:b w:val="0"/>
          <w:i w:val="0"/>
          <w:caps w:val="0"/>
          <w:color w:val="353434"/>
          <w:spacing w:val="0"/>
          <w:sz w:val="24"/>
          <w:highlight w:val="white"/>
        </w:rPr>
        <w:t>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 Родительские права основаны на происхождении детей, удостоверенном в установленном законом порядке. Под родительскими правами понимается совокупность прав и обязанностей, которыми наделяются родители, как субъекты родительских правоотношений (родительские правоотношения — это правоотношения между родителями и детьми). К личным неимущественным правам родителей относятся: право на воспитание и образование детей, право на защиту прав и интересов детей, право на защиту родительских прав. Семейный Кодекс.</w:t>
      </w:r>
    </w:p>
    <w:p w14:paraId="2E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Глава 12. ПРАВА И ОБЯЗАННОСТИ РОДИТЕЛЕЙ Статья 61</w:t>
      </w:r>
      <w:r>
        <w:rPr>
          <w:rFonts w:ascii="Times New Roman" w:hAnsi="Times New Roman"/>
          <w:b w:val="0"/>
          <w:i w:val="0"/>
          <w:caps w:val="0"/>
          <w:color w:val="353434"/>
          <w:spacing w:val="0"/>
          <w:sz w:val="24"/>
          <w:highlight w:val="white"/>
        </w:rPr>
        <w:t>.</w:t>
      </w:r>
      <w:r>
        <w:rPr>
          <w:rFonts w:ascii="Times New Roman" w:hAnsi="Times New Roman"/>
          <w:b w:val="0"/>
          <w:i w:val="0"/>
          <w:caps w:val="0"/>
          <w:color w:val="353434"/>
          <w:spacing w:val="0"/>
          <w:sz w:val="24"/>
          <w:highlight w:val="white"/>
        </w:rPr>
        <w:t> </w:t>
      </w:r>
      <w:r>
        <w:rPr>
          <w:rFonts w:ascii="Times New Roman" w:hAnsi="Times New Roman"/>
          <w:b w:val="1"/>
          <w:i w:val="0"/>
          <w:caps w:val="0"/>
          <w:color w:val="353434"/>
          <w:spacing w:val="0"/>
          <w:sz w:val="24"/>
          <w:highlight w:val="white"/>
        </w:rPr>
        <w:t>Равенство прав и обязанностей родителей</w:t>
      </w:r>
    </w:p>
    <w:p w14:paraId="2F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1. Родители имеют равные права и несут равные обязанности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 Права родителей порождают соответствующие обязанности.</w:t>
      </w:r>
    </w:p>
    <w:p w14:paraId="30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(вступление в брак и эмансипация (п. 2 ст. 21 ГК и ст. 27 ГК).</w:t>
      </w:r>
    </w:p>
    <w:p w14:paraId="31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Статья 63. Права и обязанности родителей по воспитанию и образованию детей</w:t>
      </w:r>
    </w:p>
    <w:p w14:paraId="32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ребенка). Типичной ответственностью за ненадлежащее семейное воспитание детей является лишение родительских прав (комментарий к ст. 69 СК).</w:t>
      </w:r>
      <w:r>
        <w:rPr>
          <w:rFonts w:ascii="Times New Roman" w:hAnsi="Times New Roman"/>
          <w:b w:val="0"/>
          <w:i w:val="0"/>
          <w:caps w:val="0"/>
          <w:color w:val="353434"/>
          <w:spacing w:val="0"/>
          <w:sz w:val="24"/>
          <w:highlight w:val="white"/>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w:t>
      </w:r>
    </w:p>
    <w:p w14:paraId="33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1"/>
          <w:i w:val="0"/>
          <w:caps w:val="0"/>
          <w:color w:val="353434"/>
          <w:spacing w:val="0"/>
          <w:sz w:val="24"/>
          <w:highlight w:val="white"/>
        </w:rPr>
        <w:t>Уклонение от выполнения этой обязанности служит основанием для лишения родительских прав, отстранения опекуна (попечителя).</w:t>
      </w:r>
      <w:r>
        <w:rPr>
          <w:rFonts w:ascii="Times New Roman" w:hAnsi="Times New Roman"/>
          <w:b w:val="1"/>
          <w:i w:val="0"/>
          <w:caps w:val="0"/>
          <w:color w:val="353434"/>
          <w:spacing w:val="0"/>
          <w:sz w:val="24"/>
          <w:highlight w:val="white"/>
        </w:rPr>
        <w:t>Статья 65. Осуществление родительских прав</w:t>
      </w:r>
    </w:p>
    <w:p w14:paraId="34000000">
      <w:pPr>
        <w:spacing w:after="0" w:before="0"/>
        <w:ind w:firstLine="0" w:left="0" w:right="0"/>
        <w:jc w:val="both"/>
        <w:rPr>
          <w:rFonts w:ascii="Times New Roman" w:hAnsi="Times New Roman"/>
          <w:b w:val="0"/>
          <w:i w:val="0"/>
          <w:caps w:val="0"/>
          <w:color w:val="353434"/>
          <w:spacing w:val="0"/>
          <w:sz w:val="24"/>
          <w:highlight w:val="white"/>
        </w:rPr>
      </w:pPr>
      <w:r>
        <w:rPr>
          <w:rFonts w:ascii="Times New Roman" w:hAnsi="Times New Roman"/>
          <w:b w:val="0"/>
          <w:i w:val="0"/>
          <w:caps w:val="0"/>
          <w:color w:val="353434"/>
          <w:spacing w:val="0"/>
          <w:sz w:val="24"/>
          <w:highlight w:val="white"/>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несут ответственность за осуществление своих прав и обязанностей в ущерб правам и интересам ребенка.</w:t>
      </w:r>
      <w:r>
        <w:rPr>
          <w:rFonts w:ascii="Times New Roman" w:hAnsi="Times New Roman"/>
          <w:b w:val="0"/>
          <w:i w:val="0"/>
          <w:caps w:val="0"/>
          <w:color w:val="353434"/>
          <w:spacing w:val="0"/>
          <w:sz w:val="24"/>
          <w:highlight w:val="white"/>
        </w:rPr>
        <w:t>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14:paraId="35000000">
      <w:pPr>
        <w:pStyle w:val="Style_1"/>
        <w:rPr>
          <w:rFonts w:ascii="Times New Roman" w:hAnsi="Times New Roman"/>
          <w:sz w:val="24"/>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2023-11-13T20:28:23Z</dcterms:modified>
</cp:coreProperties>
</file>